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45" w:rsidRPr="00DF5091" w:rsidRDefault="00E62345" w:rsidP="00DF5091">
      <w:pPr>
        <w:pStyle w:val="12"/>
        <w:spacing w:line="240" w:lineRule="auto"/>
        <w:rPr>
          <w:rFonts w:eastAsia="Courier New"/>
          <w:color w:val="000000"/>
          <w:sz w:val="28"/>
          <w:szCs w:val="28"/>
        </w:rPr>
      </w:pPr>
      <w:bookmarkStart w:id="0" w:name="_GoBack"/>
      <w:bookmarkEnd w:id="0"/>
      <w:r w:rsidRPr="00DF5091">
        <w:rPr>
          <w:sz w:val="28"/>
          <w:szCs w:val="28"/>
        </w:rPr>
        <w:t>В ходе выполнения проекта по Соглашению о предоста</w:t>
      </w:r>
      <w:r w:rsidR="007F6D83" w:rsidRPr="00DF5091">
        <w:rPr>
          <w:sz w:val="28"/>
          <w:szCs w:val="28"/>
        </w:rPr>
        <w:t xml:space="preserve">влении субсидии от </w:t>
      </w:r>
      <w:r w:rsidR="00A655E5" w:rsidRPr="00DF5091">
        <w:rPr>
          <w:sz w:val="28"/>
          <w:szCs w:val="28"/>
        </w:rPr>
        <w:t>28</w:t>
      </w:r>
      <w:r w:rsidR="007F6D83" w:rsidRPr="00DF5091">
        <w:rPr>
          <w:sz w:val="28"/>
          <w:szCs w:val="28"/>
        </w:rPr>
        <w:t>.</w:t>
      </w:r>
      <w:r w:rsidR="00A655E5" w:rsidRPr="00DF5091">
        <w:rPr>
          <w:sz w:val="28"/>
          <w:szCs w:val="28"/>
        </w:rPr>
        <w:t>11</w:t>
      </w:r>
      <w:r w:rsidR="007F6D83" w:rsidRPr="00DF5091">
        <w:rPr>
          <w:sz w:val="28"/>
          <w:szCs w:val="28"/>
        </w:rPr>
        <w:t>.2014</w:t>
      </w:r>
      <w:r w:rsidRPr="00DF5091">
        <w:rPr>
          <w:sz w:val="28"/>
          <w:szCs w:val="28"/>
        </w:rPr>
        <w:t xml:space="preserve"> № 14.57</w:t>
      </w:r>
      <w:r w:rsidR="00201055" w:rsidRPr="00DF5091">
        <w:rPr>
          <w:sz w:val="28"/>
          <w:szCs w:val="28"/>
        </w:rPr>
        <w:t>4.21.01</w:t>
      </w:r>
      <w:r w:rsidR="00A655E5" w:rsidRPr="00DF5091">
        <w:rPr>
          <w:sz w:val="28"/>
          <w:szCs w:val="28"/>
        </w:rPr>
        <w:t>54</w:t>
      </w:r>
      <w:r w:rsidR="00201055" w:rsidRPr="00DF5091">
        <w:rPr>
          <w:b/>
          <w:bCs/>
          <w:sz w:val="28"/>
          <w:szCs w:val="28"/>
        </w:rPr>
        <w:t xml:space="preserve"> </w:t>
      </w:r>
      <w:r w:rsidRPr="00DF5091">
        <w:rPr>
          <w:sz w:val="28"/>
          <w:szCs w:val="28"/>
        </w:rPr>
        <w:t xml:space="preserve">с </w:t>
      </w:r>
      <w:proofErr w:type="spellStart"/>
      <w:r w:rsidRPr="00DF5091">
        <w:rPr>
          <w:sz w:val="28"/>
          <w:szCs w:val="28"/>
        </w:rPr>
        <w:t>Минобрнауки</w:t>
      </w:r>
      <w:proofErr w:type="spellEnd"/>
      <w:r w:rsidRPr="00DF5091">
        <w:rPr>
          <w:sz w:val="28"/>
          <w:szCs w:val="28"/>
        </w:rPr>
        <w:t xml:space="preserve">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w:t>
      </w:r>
      <w:r w:rsidRPr="00DF5091">
        <w:rPr>
          <w:rFonts w:eastAsia="Courier New"/>
          <w:color w:val="000000"/>
          <w:sz w:val="28"/>
          <w:szCs w:val="28"/>
        </w:rPr>
        <w:t xml:space="preserve">годы» </w:t>
      </w:r>
      <w:r w:rsidR="00A52E84" w:rsidRPr="00DF5091">
        <w:rPr>
          <w:rFonts w:eastAsia="Courier New"/>
          <w:color w:val="000000"/>
          <w:sz w:val="28"/>
          <w:szCs w:val="28"/>
        </w:rPr>
        <w:t>по теме: «</w:t>
      </w:r>
      <w:r w:rsidR="00A655E5" w:rsidRPr="00DF5091">
        <w:rPr>
          <w:rFonts w:eastAsia="Courier New"/>
          <w:color w:val="000000"/>
          <w:sz w:val="28"/>
          <w:szCs w:val="28"/>
        </w:rPr>
        <w:t>Разработка научно-технических решений компонентов мобильных зарядных устрой</w:t>
      </w:r>
      <w:proofErr w:type="gramStart"/>
      <w:r w:rsidR="00A655E5" w:rsidRPr="00DF5091">
        <w:rPr>
          <w:rFonts w:eastAsia="Courier New"/>
          <w:color w:val="000000"/>
          <w:sz w:val="28"/>
          <w:szCs w:val="28"/>
        </w:rPr>
        <w:t>ств дл</w:t>
      </w:r>
      <w:proofErr w:type="gramEnd"/>
      <w:r w:rsidR="00A655E5" w:rsidRPr="00DF5091">
        <w:rPr>
          <w:rFonts w:eastAsia="Courier New"/>
          <w:color w:val="000000"/>
          <w:sz w:val="28"/>
          <w:szCs w:val="28"/>
        </w:rPr>
        <w:t>я аккумуляторных батарей гибридного и электрического приводов городского грузового и пассажирского автомобильного транспорта</w:t>
      </w:r>
      <w:r w:rsidR="00A52E84" w:rsidRPr="00DF5091">
        <w:rPr>
          <w:rFonts w:eastAsia="Courier New"/>
          <w:color w:val="000000"/>
          <w:sz w:val="28"/>
          <w:szCs w:val="28"/>
        </w:rPr>
        <w:t xml:space="preserve">» на этапе № </w:t>
      </w:r>
      <w:r w:rsidR="00AD2371" w:rsidRPr="00DF5091">
        <w:rPr>
          <w:rFonts w:eastAsia="Courier New"/>
          <w:color w:val="000000"/>
          <w:sz w:val="28"/>
          <w:szCs w:val="28"/>
        </w:rPr>
        <w:t>2</w:t>
      </w:r>
      <w:r w:rsidR="00A52E84" w:rsidRPr="00DF5091">
        <w:rPr>
          <w:rFonts w:eastAsia="Courier New"/>
          <w:color w:val="000000"/>
          <w:sz w:val="28"/>
          <w:szCs w:val="28"/>
        </w:rPr>
        <w:t xml:space="preserve"> «</w:t>
      </w:r>
      <w:r w:rsidR="00AD2371" w:rsidRPr="00DF5091">
        <w:rPr>
          <w:rFonts w:eastAsia="Courier New"/>
          <w:color w:val="000000"/>
          <w:sz w:val="28"/>
          <w:szCs w:val="28"/>
        </w:rPr>
        <w:t>Теоретические исследования</w:t>
      </w:r>
      <w:r w:rsidR="00A52E84" w:rsidRPr="00DF5091">
        <w:rPr>
          <w:rFonts w:eastAsia="Courier New"/>
          <w:color w:val="000000"/>
          <w:sz w:val="28"/>
          <w:szCs w:val="28"/>
        </w:rPr>
        <w:t xml:space="preserve">» </w:t>
      </w:r>
      <w:r w:rsidR="00201055" w:rsidRPr="00DF5091">
        <w:rPr>
          <w:rFonts w:eastAsia="Courier New"/>
          <w:color w:val="000000"/>
          <w:sz w:val="28"/>
          <w:szCs w:val="28"/>
        </w:rPr>
        <w:t xml:space="preserve"> в период с </w:t>
      </w:r>
      <w:r w:rsidR="00AD2371" w:rsidRPr="00DF5091">
        <w:rPr>
          <w:rFonts w:eastAsia="Courier New"/>
          <w:color w:val="000000"/>
          <w:sz w:val="28"/>
          <w:szCs w:val="28"/>
        </w:rPr>
        <w:t>01</w:t>
      </w:r>
      <w:r w:rsidR="00A655E5" w:rsidRPr="00DF5091">
        <w:rPr>
          <w:rFonts w:eastAsia="Courier New"/>
          <w:color w:val="000000"/>
          <w:sz w:val="28"/>
          <w:szCs w:val="28"/>
        </w:rPr>
        <w:t>.</w:t>
      </w:r>
      <w:r w:rsidR="00AD2371" w:rsidRPr="00DF5091">
        <w:rPr>
          <w:rFonts w:eastAsia="Courier New"/>
          <w:color w:val="000000"/>
          <w:sz w:val="28"/>
          <w:szCs w:val="28"/>
        </w:rPr>
        <w:t>01</w:t>
      </w:r>
      <w:r w:rsidR="007F6D83" w:rsidRPr="00DF5091">
        <w:rPr>
          <w:rFonts w:eastAsia="Courier New"/>
          <w:color w:val="000000"/>
          <w:sz w:val="28"/>
          <w:szCs w:val="28"/>
        </w:rPr>
        <w:t>.201</w:t>
      </w:r>
      <w:r w:rsidR="00AD2371" w:rsidRPr="00DF5091">
        <w:rPr>
          <w:rFonts w:eastAsia="Courier New"/>
          <w:color w:val="000000"/>
          <w:sz w:val="28"/>
          <w:szCs w:val="28"/>
        </w:rPr>
        <w:t>5</w:t>
      </w:r>
      <w:r w:rsidR="009160BE" w:rsidRPr="00DF5091">
        <w:rPr>
          <w:rFonts w:eastAsia="Courier New"/>
          <w:color w:val="000000"/>
          <w:sz w:val="28"/>
          <w:szCs w:val="28"/>
        </w:rPr>
        <w:t xml:space="preserve"> по 3</w:t>
      </w:r>
      <w:r w:rsidR="00AD2371" w:rsidRPr="00DF5091">
        <w:rPr>
          <w:rFonts w:eastAsia="Courier New"/>
          <w:color w:val="000000"/>
          <w:sz w:val="28"/>
          <w:szCs w:val="28"/>
        </w:rPr>
        <w:t>0</w:t>
      </w:r>
      <w:r w:rsidR="009160BE" w:rsidRPr="00DF5091">
        <w:rPr>
          <w:rFonts w:eastAsia="Courier New"/>
          <w:color w:val="000000"/>
          <w:sz w:val="28"/>
          <w:szCs w:val="28"/>
        </w:rPr>
        <w:t>.</w:t>
      </w:r>
      <w:r w:rsidR="00AD2371" w:rsidRPr="00DF5091">
        <w:rPr>
          <w:rFonts w:eastAsia="Courier New"/>
          <w:color w:val="000000"/>
          <w:sz w:val="28"/>
          <w:szCs w:val="28"/>
        </w:rPr>
        <w:t>06</w:t>
      </w:r>
      <w:r w:rsidR="009160BE" w:rsidRPr="00DF5091">
        <w:rPr>
          <w:rFonts w:eastAsia="Courier New"/>
          <w:color w:val="000000"/>
          <w:sz w:val="28"/>
          <w:szCs w:val="28"/>
        </w:rPr>
        <w:t>.</w:t>
      </w:r>
      <w:r w:rsidR="00AD2371" w:rsidRPr="00DF5091">
        <w:rPr>
          <w:rFonts w:eastAsia="Courier New"/>
          <w:color w:val="000000"/>
          <w:sz w:val="28"/>
          <w:szCs w:val="28"/>
        </w:rPr>
        <w:t>2015</w:t>
      </w:r>
      <w:r w:rsidR="00EB479F" w:rsidRPr="00DF5091">
        <w:rPr>
          <w:rFonts w:eastAsia="Courier New"/>
          <w:color w:val="000000"/>
          <w:sz w:val="28"/>
          <w:szCs w:val="28"/>
        </w:rPr>
        <w:t xml:space="preserve"> выполнены</w:t>
      </w:r>
      <w:r w:rsidRPr="00DF5091">
        <w:rPr>
          <w:rFonts w:eastAsia="Courier New"/>
          <w:color w:val="000000"/>
          <w:sz w:val="28"/>
          <w:szCs w:val="28"/>
        </w:rPr>
        <w:t xml:space="preserve"> следующие работы:</w:t>
      </w:r>
    </w:p>
    <w:p w:rsidR="00C333A2" w:rsidRPr="00DF5091" w:rsidRDefault="00C333A2" w:rsidP="00DF5091">
      <w:pPr>
        <w:pStyle w:val="ad"/>
        <w:spacing w:after="0"/>
        <w:rPr>
          <w:sz w:val="28"/>
          <w:szCs w:val="28"/>
        </w:rPr>
      </w:pPr>
      <w:r w:rsidRPr="00DF5091">
        <w:rPr>
          <w:sz w:val="28"/>
          <w:szCs w:val="28"/>
        </w:rPr>
        <w:t>1.Математическое моделирование процессов заряда, разряда и переноса заряда в аккумуляторной батарее.</w:t>
      </w:r>
    </w:p>
    <w:p w:rsidR="00C333A2" w:rsidRPr="00DF5091" w:rsidRDefault="00C333A2" w:rsidP="00DF5091">
      <w:pPr>
        <w:pStyle w:val="ad"/>
        <w:spacing w:after="0"/>
        <w:rPr>
          <w:sz w:val="28"/>
          <w:szCs w:val="28"/>
        </w:rPr>
      </w:pPr>
      <w:r w:rsidRPr="00DF5091">
        <w:rPr>
          <w:sz w:val="28"/>
          <w:szCs w:val="28"/>
        </w:rPr>
        <w:t>2.Теоретическое обоснование влияния времени заряда на ресурсные характеристики аккумуляторных батарей грузовых автомобилей и автобусов.</w:t>
      </w:r>
    </w:p>
    <w:p w:rsidR="00C333A2" w:rsidRPr="00DF5091" w:rsidRDefault="00C333A2" w:rsidP="00DF5091">
      <w:pPr>
        <w:pStyle w:val="ad"/>
        <w:spacing w:after="0"/>
        <w:rPr>
          <w:sz w:val="28"/>
          <w:szCs w:val="28"/>
        </w:rPr>
      </w:pPr>
      <w:r w:rsidRPr="00DF5091">
        <w:rPr>
          <w:sz w:val="28"/>
          <w:szCs w:val="28"/>
        </w:rPr>
        <w:t>3. Разработка алгоритмов быстрого заряда с автоматическим определением мощности сети.</w:t>
      </w:r>
    </w:p>
    <w:p w:rsidR="00C333A2" w:rsidRPr="00DF5091" w:rsidRDefault="00C333A2" w:rsidP="00DF5091">
      <w:pPr>
        <w:pStyle w:val="ad"/>
        <w:spacing w:after="0"/>
        <w:rPr>
          <w:sz w:val="28"/>
          <w:szCs w:val="28"/>
        </w:rPr>
      </w:pPr>
      <w:r w:rsidRPr="00DF5091">
        <w:rPr>
          <w:sz w:val="28"/>
          <w:szCs w:val="28"/>
        </w:rPr>
        <w:t>4. Разработка алгоритмов диагностики состояния аккумуляторных батарей.</w:t>
      </w:r>
    </w:p>
    <w:p w:rsidR="00C333A2" w:rsidRPr="00DF5091" w:rsidRDefault="00C333A2" w:rsidP="00DF5091">
      <w:pPr>
        <w:pStyle w:val="ad"/>
        <w:spacing w:after="0"/>
        <w:rPr>
          <w:sz w:val="28"/>
          <w:szCs w:val="28"/>
        </w:rPr>
      </w:pPr>
      <w:r w:rsidRPr="00DF5091">
        <w:rPr>
          <w:sz w:val="28"/>
          <w:szCs w:val="28"/>
        </w:rPr>
        <w:t>5. Разработка эскизной конструкторской документации макета УСЗА.</w:t>
      </w:r>
    </w:p>
    <w:p w:rsidR="00C333A2" w:rsidRPr="00DF5091" w:rsidRDefault="00C333A2" w:rsidP="00DF5091">
      <w:pPr>
        <w:pStyle w:val="ad"/>
        <w:spacing w:after="0"/>
        <w:rPr>
          <w:sz w:val="28"/>
          <w:szCs w:val="28"/>
        </w:rPr>
      </w:pPr>
      <w:r w:rsidRPr="00DF5091">
        <w:rPr>
          <w:sz w:val="28"/>
          <w:szCs w:val="28"/>
        </w:rPr>
        <w:t>6. Приобретение контрольно-измерительного и исследовательского оборудования для выполнения работ в 1 полугодии 2015 г.</w:t>
      </w:r>
    </w:p>
    <w:p w:rsidR="00C333A2" w:rsidRPr="00DF5091" w:rsidRDefault="00A655E5"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При выполнении текущего этапа получен</w:t>
      </w:r>
      <w:r w:rsidR="00C333A2" w:rsidRPr="00DF5091">
        <w:rPr>
          <w:rFonts w:ascii="Times New Roman" w:hAnsi="Times New Roman" w:cs="Times New Roman"/>
          <w:sz w:val="28"/>
          <w:szCs w:val="28"/>
        </w:rPr>
        <w:t>ы следующие основные результаты:</w:t>
      </w:r>
    </w:p>
    <w:p w:rsidR="00C333A2"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1.</w:t>
      </w:r>
      <w:r w:rsidR="00C333A2" w:rsidRPr="00DF5091">
        <w:rPr>
          <w:rFonts w:ascii="Times New Roman" w:hAnsi="Times New Roman" w:cs="Times New Roman"/>
          <w:sz w:val="28"/>
          <w:szCs w:val="28"/>
        </w:rPr>
        <w:t xml:space="preserve"> </w:t>
      </w:r>
      <w:r w:rsidRPr="00DF5091">
        <w:rPr>
          <w:rFonts w:ascii="Times New Roman" w:hAnsi="Times New Roman" w:cs="Times New Roman"/>
          <w:sz w:val="28"/>
          <w:szCs w:val="28"/>
        </w:rPr>
        <w:t>З</w:t>
      </w:r>
      <w:r w:rsidR="00C333A2" w:rsidRPr="00DF5091">
        <w:rPr>
          <w:rFonts w:ascii="Times New Roman" w:hAnsi="Times New Roman" w:cs="Times New Roman"/>
          <w:sz w:val="28"/>
          <w:szCs w:val="28"/>
        </w:rPr>
        <w:t>акономерности процессов заряда, разряда и переноса заряда в АБ,</w:t>
      </w:r>
      <w:r w:rsidR="00DF5091" w:rsidRPr="00DF5091">
        <w:rPr>
          <w:rFonts w:ascii="Times New Roman" w:hAnsi="Times New Roman" w:cs="Times New Roman"/>
          <w:sz w:val="28"/>
          <w:szCs w:val="28"/>
        </w:rPr>
        <w:t xml:space="preserve"> </w:t>
      </w:r>
      <w:r w:rsidR="00C333A2" w:rsidRPr="00DF5091">
        <w:rPr>
          <w:rFonts w:ascii="Times New Roman" w:hAnsi="Times New Roman" w:cs="Times New Roman"/>
          <w:sz w:val="28"/>
          <w:szCs w:val="28"/>
        </w:rPr>
        <w:t>полученные в процессе</w:t>
      </w:r>
      <w:r w:rsidR="00454E48" w:rsidRPr="00DF5091">
        <w:rPr>
          <w:rFonts w:ascii="Times New Roman" w:hAnsi="Times New Roman" w:cs="Times New Roman"/>
          <w:sz w:val="28"/>
          <w:szCs w:val="28"/>
        </w:rPr>
        <w:t xml:space="preserve"> проведенных</w:t>
      </w:r>
      <w:r w:rsidR="00C333A2" w:rsidRPr="00DF5091">
        <w:rPr>
          <w:rFonts w:ascii="Times New Roman" w:hAnsi="Times New Roman" w:cs="Times New Roman"/>
          <w:sz w:val="28"/>
          <w:szCs w:val="28"/>
        </w:rPr>
        <w:t xml:space="preserve"> </w:t>
      </w:r>
      <w:r w:rsidRPr="00DF5091">
        <w:rPr>
          <w:rFonts w:ascii="Times New Roman" w:hAnsi="Times New Roman" w:cs="Times New Roman"/>
          <w:sz w:val="28"/>
          <w:szCs w:val="28"/>
        </w:rPr>
        <w:t>исследований:</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w:t>
      </w:r>
      <w:r w:rsidRPr="00DF5091">
        <w:rPr>
          <w:rFonts w:ascii="Times New Roman" w:hAnsi="Times New Roman" w:cs="Times New Roman"/>
          <w:sz w:val="28"/>
          <w:szCs w:val="28"/>
        </w:rPr>
        <w:tab/>
        <w:t>исследование процессов заряда и разряда единичного аккумулятора;</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w:t>
      </w:r>
      <w:r w:rsidRPr="00DF5091">
        <w:rPr>
          <w:rFonts w:ascii="Times New Roman" w:hAnsi="Times New Roman" w:cs="Times New Roman"/>
          <w:sz w:val="28"/>
          <w:szCs w:val="28"/>
        </w:rPr>
        <w:tab/>
        <w:t>исследование распределения энергии между аккумуляторами в батарее при зарядке для различных схем соединения аккумуляторов и различной степени отклонения параметров отдельных аккумуляторов;</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w:t>
      </w:r>
      <w:r w:rsidRPr="00DF5091">
        <w:rPr>
          <w:rFonts w:ascii="Times New Roman" w:hAnsi="Times New Roman" w:cs="Times New Roman"/>
          <w:sz w:val="28"/>
          <w:szCs w:val="28"/>
        </w:rPr>
        <w:tab/>
        <w:t>исследование распределения потребляемой от аккумуляторов энергии при разрядке для различных схем соединения аккумуляторов и различной степени отклонения параметров отдельных аккумуляторов;</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w:t>
      </w:r>
      <w:r w:rsidRPr="00DF5091">
        <w:rPr>
          <w:rFonts w:ascii="Times New Roman" w:hAnsi="Times New Roman" w:cs="Times New Roman"/>
          <w:sz w:val="28"/>
          <w:szCs w:val="28"/>
        </w:rPr>
        <w:tab/>
        <w:t>исследование влияния мощности питающей сети на процессы заряда АКБ для различных схем соединения аккумуляторов;</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w:t>
      </w:r>
      <w:r w:rsidRPr="00DF5091">
        <w:rPr>
          <w:rFonts w:ascii="Times New Roman" w:hAnsi="Times New Roman" w:cs="Times New Roman"/>
          <w:sz w:val="28"/>
          <w:szCs w:val="28"/>
        </w:rPr>
        <w:tab/>
        <w:t>исследование зависимости КПД от режима работы УСЗА;</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w:t>
      </w:r>
      <w:r w:rsidRPr="00DF5091">
        <w:rPr>
          <w:rFonts w:ascii="Times New Roman" w:hAnsi="Times New Roman" w:cs="Times New Roman"/>
          <w:sz w:val="28"/>
          <w:szCs w:val="28"/>
        </w:rPr>
        <w:tab/>
        <w:t>определение возможности и условий балансировки непосредственно на стадии заряда;</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w:t>
      </w:r>
      <w:r w:rsidRPr="00DF5091">
        <w:rPr>
          <w:rFonts w:ascii="Times New Roman" w:hAnsi="Times New Roman" w:cs="Times New Roman"/>
          <w:sz w:val="28"/>
          <w:szCs w:val="28"/>
        </w:rPr>
        <w:tab/>
        <w:t>определение возможности и условий балансировки после отключения АКБ от зарядного устройства, при отсутствии тока разряда;</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w:t>
      </w:r>
      <w:r w:rsidRPr="00DF5091">
        <w:rPr>
          <w:rFonts w:ascii="Times New Roman" w:hAnsi="Times New Roman" w:cs="Times New Roman"/>
          <w:sz w:val="28"/>
          <w:szCs w:val="28"/>
        </w:rPr>
        <w:tab/>
        <w:t>определение возможности и условий балансировки в процессе разряда АКБ;</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w:t>
      </w:r>
      <w:r w:rsidRPr="00DF5091">
        <w:rPr>
          <w:rFonts w:ascii="Times New Roman" w:hAnsi="Times New Roman" w:cs="Times New Roman"/>
          <w:sz w:val="28"/>
          <w:szCs w:val="28"/>
        </w:rPr>
        <w:tab/>
        <w:t xml:space="preserve">определение закономерностей и критериев для определения текущего состояния аккумуляторов, которые будут использованы для разработки алгоритмов диагностики состояния аккумуляторных батарей, а также для определения предаварийных и аварийных ситуаций </w:t>
      </w:r>
      <w:proofErr w:type="gramStart"/>
      <w:r w:rsidRPr="00DF5091">
        <w:rPr>
          <w:rFonts w:ascii="Times New Roman" w:hAnsi="Times New Roman" w:cs="Times New Roman"/>
          <w:sz w:val="28"/>
          <w:szCs w:val="28"/>
        </w:rPr>
        <w:t>в</w:t>
      </w:r>
      <w:proofErr w:type="gramEnd"/>
      <w:r w:rsidRPr="00DF5091">
        <w:rPr>
          <w:rFonts w:ascii="Times New Roman" w:hAnsi="Times New Roman" w:cs="Times New Roman"/>
          <w:sz w:val="28"/>
          <w:szCs w:val="28"/>
        </w:rPr>
        <w:t xml:space="preserve"> ПО СУЗ;</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lastRenderedPageBreak/>
        <w:t>–</w:t>
      </w:r>
      <w:r w:rsidRPr="00DF5091">
        <w:rPr>
          <w:rFonts w:ascii="Times New Roman" w:hAnsi="Times New Roman" w:cs="Times New Roman"/>
          <w:sz w:val="28"/>
          <w:szCs w:val="28"/>
        </w:rPr>
        <w:tab/>
        <w:t>исследование электромагнитных процессов в зарядном преобразователе, при регулировании напряжения и тока заряда;</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w:t>
      </w:r>
      <w:r w:rsidRPr="00DF5091">
        <w:rPr>
          <w:rFonts w:ascii="Times New Roman" w:hAnsi="Times New Roman" w:cs="Times New Roman"/>
          <w:sz w:val="28"/>
          <w:szCs w:val="28"/>
        </w:rPr>
        <w:tab/>
        <w:t>определение закономерностей и характеристик зарядных процессов, необходимых для разработки алгоритмов быстрого заряда с автоматическим определением мощности сети.</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2. Качественные и количественные показатели влияния времени заряда на ресурсные характеристики аккумуляторных батарей грузовых автомобилей и автобусов.</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Полученные результаты позволили сделать следующие выводы:</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 xml:space="preserve"> а)</w:t>
      </w:r>
      <w:r w:rsidR="00DF5091" w:rsidRPr="00DF5091">
        <w:rPr>
          <w:rFonts w:ascii="Times New Roman" w:hAnsi="Times New Roman" w:cs="Times New Roman"/>
          <w:sz w:val="28"/>
          <w:szCs w:val="28"/>
        </w:rPr>
        <w:t xml:space="preserve"> </w:t>
      </w:r>
      <w:r w:rsidRPr="00DF5091">
        <w:rPr>
          <w:rFonts w:ascii="Times New Roman" w:hAnsi="Times New Roman" w:cs="Times New Roman"/>
          <w:sz w:val="28"/>
          <w:szCs w:val="28"/>
        </w:rPr>
        <w:t>основной причиной снижения срока службы (деградации) элементов тяговых АБ электромобилей является внутренний дисбаланс, что вызывается паразитными реакциями внутри элемента. Следовательно, необходима точная диагностика напряжений перед процессом зарядки для вычисления УСЗ, а также постоянный контроль в процессе зарядки-разрядки;</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б)</w:t>
      </w:r>
      <w:r w:rsidR="00DF5091" w:rsidRPr="00DF5091">
        <w:rPr>
          <w:rFonts w:ascii="Times New Roman" w:hAnsi="Times New Roman" w:cs="Times New Roman"/>
          <w:sz w:val="28"/>
          <w:szCs w:val="28"/>
        </w:rPr>
        <w:t xml:space="preserve"> </w:t>
      </w:r>
      <w:r w:rsidRPr="00DF5091">
        <w:rPr>
          <w:rFonts w:ascii="Times New Roman" w:hAnsi="Times New Roman" w:cs="Times New Roman"/>
          <w:sz w:val="28"/>
          <w:szCs w:val="28"/>
        </w:rPr>
        <w:t xml:space="preserve">мощные зарядные токи снижают срок службы, увеличивая загрязнение электродов и снижая процессы </w:t>
      </w:r>
      <w:proofErr w:type="spellStart"/>
      <w:r w:rsidRPr="00DF5091">
        <w:rPr>
          <w:rFonts w:ascii="Times New Roman" w:hAnsi="Times New Roman" w:cs="Times New Roman"/>
          <w:sz w:val="28"/>
          <w:szCs w:val="28"/>
        </w:rPr>
        <w:t>интеркаляция</w:t>
      </w:r>
      <w:proofErr w:type="spellEnd"/>
      <w:r w:rsidRPr="00DF5091">
        <w:rPr>
          <w:rFonts w:ascii="Times New Roman" w:hAnsi="Times New Roman" w:cs="Times New Roman"/>
          <w:sz w:val="28"/>
          <w:szCs w:val="28"/>
        </w:rPr>
        <w:t xml:space="preserve"> лития в оксид. Рекомендуемые зарядные токи составляют 2С-3С. Максимально допустимый уровень зарядного тока может достигать 10С при жестком контроле УСЗ;</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в)</w:t>
      </w:r>
      <w:r w:rsidR="00DF5091" w:rsidRPr="00DF5091">
        <w:rPr>
          <w:rFonts w:ascii="Times New Roman" w:hAnsi="Times New Roman" w:cs="Times New Roman"/>
          <w:sz w:val="28"/>
          <w:szCs w:val="28"/>
        </w:rPr>
        <w:t xml:space="preserve"> </w:t>
      </w:r>
      <w:r w:rsidRPr="00DF5091">
        <w:rPr>
          <w:rFonts w:ascii="Times New Roman" w:hAnsi="Times New Roman" w:cs="Times New Roman"/>
          <w:sz w:val="28"/>
          <w:szCs w:val="28"/>
        </w:rPr>
        <w:t>капельная зарядка во многих случаях позволяет реанимировать АБ и/или продлить срок службы. Однако для предотвращения перезаряда необходим надежный контроль капельной зарядки, что приводит к удорожанию интеллектуальных АБ;</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г)</w:t>
      </w:r>
      <w:r w:rsidR="00DF5091" w:rsidRPr="00DF5091">
        <w:rPr>
          <w:rFonts w:ascii="Times New Roman" w:hAnsi="Times New Roman" w:cs="Times New Roman"/>
          <w:sz w:val="28"/>
          <w:szCs w:val="28"/>
        </w:rPr>
        <w:t xml:space="preserve"> </w:t>
      </w:r>
      <w:r w:rsidRPr="00DF5091">
        <w:rPr>
          <w:rFonts w:ascii="Times New Roman" w:hAnsi="Times New Roman" w:cs="Times New Roman"/>
          <w:sz w:val="28"/>
          <w:szCs w:val="28"/>
        </w:rPr>
        <w:t>для снижения вероятности повреждения АБ необходимо развивать интеллектуальные системы заряда, контролирующие каждый элемент в АБ.</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3. Алгоритмы быстрого заряда с автоматическим определением мощности сети. Основные выводы, сделанные при выполнении работы, следующие:</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а) Зарядка LFP аккумуляторной батареи (АБ) традиционными методами приводит к быстрой деградации (сокращению срока службы) элементов АБ;</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б)</w:t>
      </w:r>
      <w:r w:rsidR="00DF5091" w:rsidRPr="00DF5091">
        <w:rPr>
          <w:rFonts w:ascii="Times New Roman" w:hAnsi="Times New Roman" w:cs="Times New Roman"/>
          <w:sz w:val="28"/>
          <w:szCs w:val="28"/>
        </w:rPr>
        <w:t xml:space="preserve"> </w:t>
      </w:r>
      <w:r w:rsidRPr="00DF5091">
        <w:rPr>
          <w:rFonts w:ascii="Times New Roman" w:hAnsi="Times New Roman" w:cs="Times New Roman"/>
          <w:sz w:val="28"/>
          <w:szCs w:val="28"/>
        </w:rPr>
        <w:t>импульсная зарядка с определенной скважностью импульсов, чередующихся с разрядкой, способствует тренировке АБ и увеличивает срок ее службы;</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в)</w:t>
      </w:r>
      <w:r w:rsidR="00DF5091" w:rsidRPr="00DF5091">
        <w:rPr>
          <w:rFonts w:ascii="Times New Roman" w:hAnsi="Times New Roman" w:cs="Times New Roman"/>
          <w:sz w:val="28"/>
          <w:szCs w:val="28"/>
        </w:rPr>
        <w:t xml:space="preserve"> </w:t>
      </w:r>
      <w:r w:rsidRPr="00DF5091">
        <w:rPr>
          <w:rFonts w:ascii="Times New Roman" w:hAnsi="Times New Roman" w:cs="Times New Roman"/>
          <w:sz w:val="28"/>
          <w:szCs w:val="28"/>
        </w:rPr>
        <w:t xml:space="preserve">капельные тренировочные и конечные зарядки являются в целом опциональными, однако при глубоком разряде и </w:t>
      </w:r>
      <w:proofErr w:type="spellStart"/>
      <w:r w:rsidRPr="00DF5091">
        <w:rPr>
          <w:rFonts w:ascii="Times New Roman" w:hAnsi="Times New Roman" w:cs="Times New Roman"/>
          <w:sz w:val="28"/>
          <w:szCs w:val="28"/>
        </w:rPr>
        <w:t>недозаряде</w:t>
      </w:r>
      <w:proofErr w:type="spellEnd"/>
      <w:r w:rsidRPr="00DF5091">
        <w:rPr>
          <w:rFonts w:ascii="Times New Roman" w:hAnsi="Times New Roman" w:cs="Times New Roman"/>
          <w:sz w:val="28"/>
          <w:szCs w:val="28"/>
        </w:rPr>
        <w:t xml:space="preserve"> АБ постепенно теряет уровень состояния заряда (УСЗ);</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г)</w:t>
      </w:r>
      <w:r w:rsidR="00DF5091" w:rsidRPr="00DF5091">
        <w:rPr>
          <w:rFonts w:ascii="Times New Roman" w:hAnsi="Times New Roman" w:cs="Times New Roman"/>
          <w:sz w:val="28"/>
          <w:szCs w:val="28"/>
        </w:rPr>
        <w:t xml:space="preserve"> </w:t>
      </w:r>
      <w:r w:rsidRPr="00DF5091">
        <w:rPr>
          <w:rFonts w:ascii="Times New Roman" w:hAnsi="Times New Roman" w:cs="Times New Roman"/>
          <w:sz w:val="28"/>
          <w:szCs w:val="28"/>
        </w:rPr>
        <w:t>определение УСЗ возможно по уровню напряжений. Соответственно, при зарядке, состоящий из нескольких стадий, УСЗ определяется по напряжению согласно руководству по эксплуатации (паспорту) АБ;</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proofErr w:type="spellStart"/>
      <w:r w:rsidRPr="00DF5091">
        <w:rPr>
          <w:rFonts w:ascii="Times New Roman" w:hAnsi="Times New Roman" w:cs="Times New Roman"/>
          <w:sz w:val="28"/>
          <w:szCs w:val="28"/>
        </w:rPr>
        <w:t>д</w:t>
      </w:r>
      <w:proofErr w:type="spellEnd"/>
      <w:r w:rsidRPr="00DF5091">
        <w:rPr>
          <w:rFonts w:ascii="Times New Roman" w:hAnsi="Times New Roman" w:cs="Times New Roman"/>
          <w:sz w:val="28"/>
          <w:szCs w:val="28"/>
        </w:rPr>
        <w:t>)</w:t>
      </w:r>
      <w:r w:rsidR="00DF5091" w:rsidRPr="00DF5091">
        <w:rPr>
          <w:rFonts w:ascii="Times New Roman" w:hAnsi="Times New Roman" w:cs="Times New Roman"/>
          <w:sz w:val="28"/>
          <w:szCs w:val="28"/>
        </w:rPr>
        <w:t xml:space="preserve"> </w:t>
      </w:r>
      <w:r w:rsidRPr="00DF5091">
        <w:rPr>
          <w:rFonts w:ascii="Times New Roman" w:hAnsi="Times New Roman" w:cs="Times New Roman"/>
          <w:sz w:val="28"/>
          <w:szCs w:val="28"/>
        </w:rPr>
        <w:t>оптимальность и эффективность метода должны проверяться с помощью тестирования модели и проведения экспериментов по соответствующим методикам, что является предметом исследований на этапе 3 настоящих ПНИЭР.</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4. Алгоритмы диагностики состояния аккумуляторных батарей.</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 xml:space="preserve">а) диагностика состояния аккумуляторных батарей является в целом </w:t>
      </w:r>
      <w:r w:rsidRPr="00DF5091">
        <w:rPr>
          <w:rFonts w:ascii="Times New Roman" w:hAnsi="Times New Roman" w:cs="Times New Roman"/>
          <w:sz w:val="28"/>
          <w:szCs w:val="28"/>
        </w:rPr>
        <w:lastRenderedPageBreak/>
        <w:t>сложнейшей процедурой, требующей наличия широкого спектра дорогостоящей исследовательской измерительной техники;</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proofErr w:type="gramStart"/>
      <w:r w:rsidRPr="00DF5091">
        <w:rPr>
          <w:rFonts w:ascii="Times New Roman" w:hAnsi="Times New Roman" w:cs="Times New Roman"/>
          <w:sz w:val="28"/>
          <w:szCs w:val="28"/>
        </w:rPr>
        <w:t>б)</w:t>
      </w:r>
      <w:r w:rsidR="00DF5091" w:rsidRPr="00DF5091">
        <w:rPr>
          <w:rFonts w:ascii="Times New Roman" w:hAnsi="Times New Roman" w:cs="Times New Roman"/>
          <w:sz w:val="28"/>
          <w:szCs w:val="28"/>
        </w:rPr>
        <w:t xml:space="preserve"> </w:t>
      </w:r>
      <w:r w:rsidRPr="00DF5091">
        <w:rPr>
          <w:rFonts w:ascii="Times New Roman" w:hAnsi="Times New Roman" w:cs="Times New Roman"/>
          <w:sz w:val="28"/>
          <w:szCs w:val="28"/>
        </w:rPr>
        <w:t>при разработке зарядного устройства возможна реализация алгоритма упрощенной диагностики в ускоренном и нормальном режимах, при условии наличия доступа измерительных и управляющих каналов к каждому элементу АБ;</w:t>
      </w:r>
      <w:proofErr w:type="gramEnd"/>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в)</w:t>
      </w:r>
      <w:r w:rsidR="00DF5091" w:rsidRPr="00DF5091">
        <w:rPr>
          <w:rFonts w:ascii="Times New Roman" w:hAnsi="Times New Roman" w:cs="Times New Roman"/>
          <w:sz w:val="28"/>
          <w:szCs w:val="28"/>
        </w:rPr>
        <w:t xml:space="preserve"> </w:t>
      </w:r>
      <w:r w:rsidRPr="00DF5091">
        <w:rPr>
          <w:rFonts w:ascii="Times New Roman" w:hAnsi="Times New Roman" w:cs="Times New Roman"/>
          <w:sz w:val="28"/>
          <w:szCs w:val="28"/>
        </w:rPr>
        <w:t>предложенные алгоритмы предлагается протестировать в ходе проекта с ручным измерением температуры и внутреннего сопротивления АБ.</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5. Эскизная конструкторская документация макета УСЗА в составе:</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 пояснительная записка УСЗА.60.000.00 ПЗ01;</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 схема функциональная ЗП в соответствии с ГОСТ 2.701-84 УСЗА.60.001.00 Э</w:t>
      </w:r>
      <w:proofErr w:type="gramStart"/>
      <w:r w:rsidRPr="00DF5091">
        <w:rPr>
          <w:rFonts w:ascii="Times New Roman" w:hAnsi="Times New Roman" w:cs="Times New Roman"/>
          <w:sz w:val="28"/>
          <w:szCs w:val="28"/>
        </w:rPr>
        <w:t>2</w:t>
      </w:r>
      <w:proofErr w:type="gramEnd"/>
      <w:r w:rsidRPr="00DF5091">
        <w:rPr>
          <w:rFonts w:ascii="Times New Roman" w:hAnsi="Times New Roman" w:cs="Times New Roman"/>
          <w:sz w:val="28"/>
          <w:szCs w:val="28"/>
        </w:rPr>
        <w:t>;</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 схема функциональная СУЗ в соответствии с ГОСТ 2.701-84 УСЗА.60.002.00 Э</w:t>
      </w:r>
      <w:proofErr w:type="gramStart"/>
      <w:r w:rsidRPr="00DF5091">
        <w:rPr>
          <w:rFonts w:ascii="Times New Roman" w:hAnsi="Times New Roman" w:cs="Times New Roman"/>
          <w:sz w:val="28"/>
          <w:szCs w:val="28"/>
        </w:rPr>
        <w:t>2</w:t>
      </w:r>
      <w:proofErr w:type="gramEnd"/>
      <w:r w:rsidRPr="00DF5091">
        <w:rPr>
          <w:rFonts w:ascii="Times New Roman" w:hAnsi="Times New Roman" w:cs="Times New Roman"/>
          <w:sz w:val="28"/>
          <w:szCs w:val="28"/>
        </w:rPr>
        <w:t>;</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 схема принципиальная электрическая ЗП в соответствии с ГОСТ 2.701-84 УСЗА.60.001.00 Э3;</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 схема принципиальная электрическая СУЗ в соответствии с ГОСТ 2.701-84 УСЗА.60.002.00 Э3;</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 габаритный чертеж ЗП  УСЗА.60.001.00 ГЧ;</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 габаритный чертеж СУЗ УСЗА.60.002.00 ГЧ;</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 xml:space="preserve">– чертеж общего вида УСЗА.60.000.00 </w:t>
      </w:r>
      <w:proofErr w:type="gramStart"/>
      <w:r w:rsidRPr="00DF5091">
        <w:rPr>
          <w:rFonts w:ascii="Times New Roman" w:hAnsi="Times New Roman" w:cs="Times New Roman"/>
          <w:sz w:val="28"/>
          <w:szCs w:val="28"/>
        </w:rPr>
        <w:t>ВО</w:t>
      </w:r>
      <w:proofErr w:type="gramEnd"/>
      <w:r w:rsidRPr="00DF5091">
        <w:rPr>
          <w:rFonts w:ascii="Times New Roman" w:hAnsi="Times New Roman" w:cs="Times New Roman"/>
          <w:sz w:val="28"/>
          <w:szCs w:val="28"/>
        </w:rPr>
        <w:t>.</w:t>
      </w:r>
    </w:p>
    <w:p w:rsidR="00FF5D3B" w:rsidRPr="00DF5091" w:rsidRDefault="00FF5D3B"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6.  Индустриальным партнером закуплено оборудование — электрическое шасси грузового автомобиля, позволившее выполнить исследования текущего этапа и провести испытания макета УСЗА на последующих этапах.</w:t>
      </w:r>
    </w:p>
    <w:p w:rsidR="00A655E5" w:rsidRPr="00DF5091" w:rsidRDefault="00A655E5"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Новизна разрабатываемых научно-технических решений обеспечивается за счет применения комплексных методов исследований, в частности, разработанная математическая модель учитывает процессы, происходящие во всех элементах, участвующих в процессах заряда и разряда (электрохимическая ячейка, зарядный преобразователь, устройство управления)</w:t>
      </w:r>
    </w:p>
    <w:p w:rsidR="00A655E5" w:rsidRPr="00DF5091" w:rsidRDefault="00A655E5"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Полученные результаты полностью соответствуют требованиям, предъявляемым к выполняемому проекту.</w:t>
      </w:r>
    </w:p>
    <w:p w:rsidR="00A655E5" w:rsidRPr="00DF5091" w:rsidRDefault="00A655E5" w:rsidP="00DF5091">
      <w:pPr>
        <w:pStyle w:val="3"/>
        <w:tabs>
          <w:tab w:val="left" w:pos="1134"/>
        </w:tabs>
        <w:spacing w:after="0"/>
        <w:ind w:firstLine="709"/>
        <w:jc w:val="both"/>
        <w:rPr>
          <w:rFonts w:ascii="Times New Roman" w:hAnsi="Times New Roman" w:cs="Times New Roman"/>
          <w:sz w:val="28"/>
          <w:szCs w:val="28"/>
        </w:rPr>
      </w:pPr>
      <w:r w:rsidRPr="00DF5091">
        <w:rPr>
          <w:rFonts w:ascii="Times New Roman" w:hAnsi="Times New Roman" w:cs="Times New Roman"/>
          <w:sz w:val="28"/>
          <w:szCs w:val="28"/>
        </w:rPr>
        <w:t>Мировой уровень результатов, достигнутых в данной области, определяется приведенными выше характеристиками выпускаемых устрой</w:t>
      </w:r>
      <w:proofErr w:type="gramStart"/>
      <w:r w:rsidRPr="00DF5091">
        <w:rPr>
          <w:rFonts w:ascii="Times New Roman" w:hAnsi="Times New Roman" w:cs="Times New Roman"/>
          <w:sz w:val="28"/>
          <w:szCs w:val="28"/>
        </w:rPr>
        <w:t>ств ск</w:t>
      </w:r>
      <w:proofErr w:type="gramEnd"/>
      <w:r w:rsidRPr="00DF5091">
        <w:rPr>
          <w:rFonts w:ascii="Times New Roman" w:hAnsi="Times New Roman" w:cs="Times New Roman"/>
          <w:sz w:val="28"/>
          <w:szCs w:val="28"/>
        </w:rPr>
        <w:t xml:space="preserve">оростной зарядки аккумуляторов. </w:t>
      </w:r>
    </w:p>
    <w:p w:rsidR="00A234D1" w:rsidRPr="00DF5091" w:rsidRDefault="00A234D1" w:rsidP="00DF5091">
      <w:pPr>
        <w:pStyle w:val="3"/>
        <w:tabs>
          <w:tab w:val="left" w:pos="1134"/>
        </w:tabs>
        <w:spacing w:after="0"/>
        <w:ind w:firstLine="709"/>
        <w:jc w:val="both"/>
        <w:rPr>
          <w:rFonts w:ascii="Times New Roman" w:hAnsi="Times New Roman" w:cs="Times New Roman"/>
          <w:sz w:val="28"/>
          <w:szCs w:val="28"/>
        </w:rPr>
      </w:pPr>
    </w:p>
    <w:p w:rsidR="00A234D1" w:rsidRPr="00DF5091" w:rsidRDefault="008B3A6E" w:rsidP="00DF5091">
      <w:pPr>
        <w:ind w:firstLine="708"/>
        <w:jc w:val="both"/>
        <w:rPr>
          <w:rFonts w:ascii="Times New Roman" w:hAnsi="Times New Roman" w:cs="Times New Roman"/>
          <w:b/>
          <w:sz w:val="28"/>
          <w:szCs w:val="28"/>
        </w:rPr>
      </w:pPr>
      <w:r w:rsidRPr="00DF5091">
        <w:rPr>
          <w:rFonts w:ascii="Times New Roman" w:hAnsi="Times New Roman" w:cs="Times New Roman"/>
          <w:b/>
          <w:sz w:val="28"/>
          <w:szCs w:val="28"/>
        </w:rPr>
        <w:t>Перспективы практического внедрения результатов</w:t>
      </w:r>
      <w:r w:rsidR="00A234D1" w:rsidRPr="00DF5091">
        <w:rPr>
          <w:rFonts w:ascii="Times New Roman" w:hAnsi="Times New Roman" w:cs="Times New Roman"/>
          <w:b/>
          <w:sz w:val="28"/>
          <w:szCs w:val="28"/>
        </w:rPr>
        <w:t>.</w:t>
      </w:r>
    </w:p>
    <w:p w:rsidR="00A655E5" w:rsidRPr="00DF5091" w:rsidRDefault="00A655E5" w:rsidP="00DF5091">
      <w:pPr>
        <w:autoSpaceDE w:val="0"/>
        <w:autoSpaceDN w:val="0"/>
        <w:adjustRightInd w:val="0"/>
        <w:ind w:firstLine="709"/>
        <w:jc w:val="both"/>
        <w:rPr>
          <w:rFonts w:ascii="Times New Roman" w:hAnsi="Times New Roman" w:cs="Times New Roman"/>
          <w:sz w:val="28"/>
          <w:szCs w:val="28"/>
        </w:rPr>
      </w:pPr>
      <w:r w:rsidRPr="00DF5091">
        <w:rPr>
          <w:rFonts w:ascii="Times New Roman" w:hAnsi="Times New Roman" w:cs="Times New Roman"/>
          <w:sz w:val="28"/>
          <w:szCs w:val="28"/>
        </w:rPr>
        <w:t>Коммерциализация результатов проекта планируется при организации на ОАО «КАМАЗ» производства электрифицированных автомобилей, для которых необходимы как мобильные, так и стационарные установки скоростной зарядки аккумуляторов. Запланированный объем производства таких автомобилей до 2020 г. составляет 150 штук. Возможными потребителями результатов также могут быть:</w:t>
      </w:r>
    </w:p>
    <w:p w:rsidR="00A655E5" w:rsidRPr="00DF5091" w:rsidRDefault="00A655E5" w:rsidP="00DF5091">
      <w:pPr>
        <w:autoSpaceDE w:val="0"/>
        <w:autoSpaceDN w:val="0"/>
        <w:adjustRightInd w:val="0"/>
        <w:ind w:firstLine="709"/>
        <w:jc w:val="both"/>
        <w:rPr>
          <w:rFonts w:ascii="Times New Roman" w:hAnsi="Times New Roman" w:cs="Times New Roman"/>
          <w:sz w:val="28"/>
          <w:szCs w:val="28"/>
        </w:rPr>
      </w:pPr>
      <w:r w:rsidRPr="00DF5091">
        <w:rPr>
          <w:rFonts w:ascii="Times New Roman" w:hAnsi="Times New Roman" w:cs="Times New Roman"/>
          <w:sz w:val="28"/>
          <w:szCs w:val="28"/>
        </w:rPr>
        <w:lastRenderedPageBreak/>
        <w:t xml:space="preserve">– другие производители транспорта: ОАО «АвтоВАЗ», ОАО «УРАЛАЗ», Горьковский автозавод и другие </w:t>
      </w:r>
      <w:proofErr w:type="spellStart"/>
      <w:r w:rsidRPr="00DF5091">
        <w:rPr>
          <w:rFonts w:ascii="Times New Roman" w:hAnsi="Times New Roman" w:cs="Times New Roman"/>
          <w:sz w:val="28"/>
          <w:szCs w:val="28"/>
        </w:rPr>
        <w:t>автопроизводители</w:t>
      </w:r>
      <w:proofErr w:type="spellEnd"/>
      <w:r w:rsidRPr="00DF5091">
        <w:rPr>
          <w:rFonts w:ascii="Times New Roman" w:hAnsi="Times New Roman" w:cs="Times New Roman"/>
          <w:sz w:val="28"/>
          <w:szCs w:val="28"/>
        </w:rPr>
        <w:t>;</w:t>
      </w:r>
    </w:p>
    <w:p w:rsidR="00A655E5" w:rsidRPr="00DF5091" w:rsidRDefault="00A655E5" w:rsidP="00DF5091">
      <w:pPr>
        <w:autoSpaceDE w:val="0"/>
        <w:autoSpaceDN w:val="0"/>
        <w:adjustRightInd w:val="0"/>
        <w:ind w:firstLine="709"/>
        <w:jc w:val="both"/>
        <w:rPr>
          <w:rFonts w:ascii="Times New Roman" w:hAnsi="Times New Roman" w:cs="Times New Roman"/>
          <w:sz w:val="28"/>
          <w:szCs w:val="28"/>
        </w:rPr>
      </w:pPr>
      <w:r w:rsidRPr="00DF5091">
        <w:rPr>
          <w:rFonts w:ascii="Times New Roman" w:hAnsi="Times New Roman" w:cs="Times New Roman"/>
          <w:sz w:val="28"/>
          <w:szCs w:val="28"/>
        </w:rPr>
        <w:t>– производители городского и общественного транспорта (троллейбусы и трамваи);</w:t>
      </w:r>
    </w:p>
    <w:p w:rsidR="00A655E5" w:rsidRPr="00DF5091" w:rsidRDefault="00A655E5" w:rsidP="00DF5091">
      <w:pPr>
        <w:autoSpaceDE w:val="0"/>
        <w:autoSpaceDN w:val="0"/>
        <w:adjustRightInd w:val="0"/>
        <w:ind w:firstLine="709"/>
        <w:jc w:val="both"/>
        <w:rPr>
          <w:rFonts w:ascii="Times New Roman" w:hAnsi="Times New Roman" w:cs="Times New Roman"/>
          <w:sz w:val="28"/>
          <w:szCs w:val="28"/>
        </w:rPr>
      </w:pPr>
      <w:r w:rsidRPr="00DF5091">
        <w:rPr>
          <w:rFonts w:ascii="Times New Roman" w:hAnsi="Times New Roman" w:cs="Times New Roman"/>
          <w:sz w:val="28"/>
          <w:szCs w:val="28"/>
        </w:rPr>
        <w:t>– производители энергетического оборудования и электростанций, как автономного применения, так и систем бесперебойного и резервного питания;</w:t>
      </w:r>
    </w:p>
    <w:p w:rsidR="00A655E5" w:rsidRPr="00DF5091" w:rsidRDefault="00A655E5" w:rsidP="00DF5091">
      <w:pPr>
        <w:autoSpaceDE w:val="0"/>
        <w:autoSpaceDN w:val="0"/>
        <w:adjustRightInd w:val="0"/>
        <w:ind w:firstLine="709"/>
        <w:jc w:val="both"/>
        <w:rPr>
          <w:rFonts w:ascii="Times New Roman" w:hAnsi="Times New Roman" w:cs="Times New Roman"/>
          <w:sz w:val="28"/>
          <w:szCs w:val="28"/>
        </w:rPr>
      </w:pPr>
      <w:r w:rsidRPr="00DF5091">
        <w:rPr>
          <w:rFonts w:ascii="Times New Roman" w:hAnsi="Times New Roman" w:cs="Times New Roman"/>
          <w:sz w:val="28"/>
          <w:szCs w:val="28"/>
        </w:rPr>
        <w:t>– производители промышленного оборудования, такого, как станки, плавильные индукционные печи, гальванические ванны.</w:t>
      </w:r>
    </w:p>
    <w:p w:rsidR="00A655E5" w:rsidRPr="00DF5091" w:rsidRDefault="00A655E5" w:rsidP="00DF5091">
      <w:pPr>
        <w:autoSpaceDE w:val="0"/>
        <w:autoSpaceDN w:val="0"/>
        <w:adjustRightInd w:val="0"/>
        <w:ind w:firstLine="709"/>
        <w:jc w:val="both"/>
        <w:rPr>
          <w:rFonts w:ascii="Times New Roman" w:hAnsi="Times New Roman" w:cs="Times New Roman"/>
          <w:sz w:val="28"/>
          <w:szCs w:val="28"/>
        </w:rPr>
      </w:pPr>
      <w:r w:rsidRPr="00DF5091">
        <w:rPr>
          <w:rFonts w:ascii="Times New Roman" w:hAnsi="Times New Roman" w:cs="Times New Roman"/>
          <w:sz w:val="28"/>
          <w:szCs w:val="28"/>
        </w:rPr>
        <w:t>Таким образом, предполагаемые рынки сбыта включают рынок автотранспорта с электротягой, рынки энергетического и промышленного оборудования. Учитывая тенденции развития указанных сегментов рынков сбыта, можно предположить, что результаты проекта будут пользоваться устойчивым спросом. Оценка объемов рынков сбыта на данном этапе не производилась.</w:t>
      </w:r>
    </w:p>
    <w:p w:rsidR="00A234D1" w:rsidRPr="00DF5091" w:rsidRDefault="00A234D1" w:rsidP="00DF5091">
      <w:pPr>
        <w:pStyle w:val="Bodytext1"/>
        <w:shd w:val="clear" w:color="auto" w:fill="auto"/>
        <w:tabs>
          <w:tab w:val="left" w:pos="722"/>
        </w:tabs>
        <w:spacing w:line="240" w:lineRule="auto"/>
        <w:ind w:firstLine="0"/>
        <w:jc w:val="both"/>
        <w:rPr>
          <w:rFonts w:eastAsia="Courier New"/>
          <w:color w:val="000000"/>
          <w:sz w:val="28"/>
          <w:szCs w:val="28"/>
          <w:lang w:eastAsia="ru-RU"/>
        </w:rPr>
      </w:pPr>
    </w:p>
    <w:p w:rsidR="00E62345" w:rsidRPr="00DF5091" w:rsidRDefault="00A234D1" w:rsidP="00DF5091">
      <w:pPr>
        <w:pStyle w:val="Bodytext1"/>
        <w:shd w:val="clear" w:color="auto" w:fill="auto"/>
        <w:tabs>
          <w:tab w:val="left" w:pos="722"/>
        </w:tabs>
        <w:spacing w:line="240" w:lineRule="auto"/>
        <w:ind w:firstLine="0"/>
        <w:jc w:val="both"/>
        <w:rPr>
          <w:sz w:val="28"/>
          <w:szCs w:val="28"/>
        </w:rPr>
      </w:pPr>
      <w:r w:rsidRPr="00DF5091">
        <w:rPr>
          <w:sz w:val="28"/>
          <w:szCs w:val="28"/>
        </w:rPr>
        <w:tab/>
      </w:r>
    </w:p>
    <w:p w:rsidR="00E62345" w:rsidRPr="00DF5091" w:rsidRDefault="00E62345" w:rsidP="00DF5091">
      <w:pPr>
        <w:pStyle w:val="Bodytext1"/>
        <w:shd w:val="clear" w:color="auto" w:fill="auto"/>
        <w:tabs>
          <w:tab w:val="left" w:pos="722"/>
        </w:tabs>
        <w:spacing w:line="240" w:lineRule="auto"/>
        <w:ind w:firstLine="0"/>
        <w:rPr>
          <w:b/>
          <w:sz w:val="28"/>
          <w:szCs w:val="28"/>
        </w:rPr>
      </w:pPr>
    </w:p>
    <w:p w:rsidR="00E62345" w:rsidRPr="00DF5091" w:rsidRDefault="00E62345" w:rsidP="00DF5091">
      <w:pPr>
        <w:pStyle w:val="Bodytext1"/>
        <w:shd w:val="clear" w:color="auto" w:fill="auto"/>
        <w:tabs>
          <w:tab w:val="left" w:pos="722"/>
        </w:tabs>
        <w:spacing w:line="240" w:lineRule="auto"/>
        <w:ind w:firstLine="0"/>
        <w:rPr>
          <w:b/>
          <w:sz w:val="28"/>
          <w:szCs w:val="28"/>
        </w:rPr>
      </w:pPr>
    </w:p>
    <w:sectPr w:rsidR="00E62345" w:rsidRPr="00DF5091" w:rsidSect="00864A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DCA" w:rsidRDefault="00456DCA" w:rsidP="00B16B0F">
      <w:r>
        <w:separator/>
      </w:r>
    </w:p>
  </w:endnote>
  <w:endnote w:type="continuationSeparator" w:id="1">
    <w:p w:rsidR="00456DCA" w:rsidRDefault="00456DCA" w:rsidP="00B1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DCA" w:rsidRDefault="00456DCA" w:rsidP="00B16B0F">
      <w:r>
        <w:separator/>
      </w:r>
    </w:p>
  </w:footnote>
  <w:footnote w:type="continuationSeparator" w:id="1">
    <w:p w:rsidR="00456DCA" w:rsidRDefault="00456DCA" w:rsidP="00B1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16B0F"/>
    <w:rsid w:val="00055327"/>
    <w:rsid w:val="00060328"/>
    <w:rsid w:val="00124B11"/>
    <w:rsid w:val="001B54BA"/>
    <w:rsid w:val="001D3D41"/>
    <w:rsid w:val="001D7DB8"/>
    <w:rsid w:val="00201055"/>
    <w:rsid w:val="003A6206"/>
    <w:rsid w:val="003F7AEB"/>
    <w:rsid w:val="00425524"/>
    <w:rsid w:val="00454E48"/>
    <w:rsid w:val="00456DCA"/>
    <w:rsid w:val="005345B5"/>
    <w:rsid w:val="005852CF"/>
    <w:rsid w:val="005C5152"/>
    <w:rsid w:val="006B778A"/>
    <w:rsid w:val="00717C9C"/>
    <w:rsid w:val="00720A25"/>
    <w:rsid w:val="007F6D83"/>
    <w:rsid w:val="00864A81"/>
    <w:rsid w:val="008B3A6E"/>
    <w:rsid w:val="009160BE"/>
    <w:rsid w:val="0094581A"/>
    <w:rsid w:val="009E7441"/>
    <w:rsid w:val="00A234D1"/>
    <w:rsid w:val="00A479AD"/>
    <w:rsid w:val="00A52E84"/>
    <w:rsid w:val="00A640A7"/>
    <w:rsid w:val="00A655E5"/>
    <w:rsid w:val="00AA43D8"/>
    <w:rsid w:val="00AB5CF4"/>
    <w:rsid w:val="00AD2371"/>
    <w:rsid w:val="00B16B0F"/>
    <w:rsid w:val="00B70B6E"/>
    <w:rsid w:val="00B80774"/>
    <w:rsid w:val="00BD596E"/>
    <w:rsid w:val="00C20BD2"/>
    <w:rsid w:val="00C333A2"/>
    <w:rsid w:val="00CE447B"/>
    <w:rsid w:val="00D65243"/>
    <w:rsid w:val="00D85EB0"/>
    <w:rsid w:val="00DF5091"/>
    <w:rsid w:val="00E62345"/>
    <w:rsid w:val="00EB479F"/>
    <w:rsid w:val="00EC74F2"/>
    <w:rsid w:val="00F82F95"/>
    <w:rsid w:val="00F96097"/>
    <w:rsid w:val="00FF5D3B"/>
    <w:rsid w:val="00F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paragraph" w:styleId="3">
    <w:name w:val="Body Text 3"/>
    <w:basedOn w:val="a0"/>
    <w:link w:val="30"/>
    <w:uiPriority w:val="99"/>
    <w:unhideWhenUsed/>
    <w:rsid w:val="00A655E5"/>
    <w:pPr>
      <w:spacing w:after="120"/>
    </w:pPr>
    <w:rPr>
      <w:sz w:val="16"/>
      <w:szCs w:val="16"/>
    </w:rPr>
  </w:style>
  <w:style w:type="character" w:customStyle="1" w:styleId="30">
    <w:name w:val="Основной текст 3 Знак"/>
    <w:basedOn w:val="a1"/>
    <w:link w:val="3"/>
    <w:uiPriority w:val="99"/>
    <w:rsid w:val="00A655E5"/>
    <w:rPr>
      <w:rFonts w:ascii="Courier New" w:eastAsia="Courier New" w:hAnsi="Courier New" w:cs="Courier New"/>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A655E5"/>
    <w:pPr>
      <w:spacing w:after="120"/>
    </w:pPr>
    <w:rPr>
      <w:sz w:val="16"/>
      <w:szCs w:val="16"/>
    </w:rPr>
  </w:style>
  <w:style w:type="character" w:customStyle="1" w:styleId="30">
    <w:name w:val="Основной текст 3 Знак"/>
    <w:basedOn w:val="a1"/>
    <w:link w:val="3"/>
    <w:uiPriority w:val="99"/>
    <w:semiHidden/>
    <w:rsid w:val="00A655E5"/>
    <w:rPr>
      <w:rFonts w:ascii="Courier New" w:eastAsia="Courier New" w:hAnsi="Courier New" w:cs="Courier New"/>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0AFD-C6D6-4C23-97AB-FDFCAF8C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Александра</cp:lastModifiedBy>
  <cp:revision>3</cp:revision>
  <dcterms:created xsi:type="dcterms:W3CDTF">2015-08-09T06:59:00Z</dcterms:created>
  <dcterms:modified xsi:type="dcterms:W3CDTF">2015-08-09T07:00:00Z</dcterms:modified>
</cp:coreProperties>
</file>